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DC" w:rsidRPr="00E807C6" w:rsidRDefault="00FE79DC">
      <w:pPr>
        <w:pStyle w:val="ConsPlusTitle"/>
        <w:jc w:val="center"/>
        <w:rPr>
          <w:color w:val="0000CC"/>
        </w:rPr>
      </w:pPr>
      <w:r w:rsidRPr="00E807C6">
        <w:rPr>
          <w:color w:val="0000CC"/>
        </w:rPr>
        <w:t>ПРАВИТЕЛЬСТВО МОСКВЫ</w:t>
      </w:r>
    </w:p>
    <w:p w:rsidR="00FE79DC" w:rsidRPr="00E807C6" w:rsidRDefault="00FE79DC">
      <w:pPr>
        <w:pStyle w:val="ConsPlusTitle"/>
        <w:jc w:val="center"/>
        <w:rPr>
          <w:color w:val="0000CC"/>
        </w:rPr>
      </w:pPr>
    </w:p>
    <w:p w:rsidR="00FE79DC" w:rsidRPr="00E807C6" w:rsidRDefault="00FE79DC">
      <w:pPr>
        <w:pStyle w:val="ConsPlusTitle"/>
        <w:jc w:val="center"/>
        <w:rPr>
          <w:color w:val="0000CC"/>
        </w:rPr>
      </w:pPr>
      <w:r w:rsidRPr="00E807C6">
        <w:rPr>
          <w:color w:val="0000CC"/>
        </w:rPr>
        <w:t>ПОСТАНОВЛЕНИЕ</w:t>
      </w:r>
    </w:p>
    <w:p w:rsidR="00FE79DC" w:rsidRPr="00E807C6" w:rsidRDefault="00FE79DC">
      <w:pPr>
        <w:pStyle w:val="ConsPlusTitle"/>
        <w:jc w:val="center"/>
        <w:rPr>
          <w:color w:val="0000CC"/>
        </w:rPr>
      </w:pPr>
      <w:r w:rsidRPr="00E807C6">
        <w:rPr>
          <w:color w:val="0000CC"/>
        </w:rPr>
        <w:t>от 25 февраля 2016 г. N 57-ПП</w:t>
      </w:r>
    </w:p>
    <w:p w:rsidR="00FE79DC" w:rsidRPr="00E807C6" w:rsidRDefault="00FE79DC">
      <w:pPr>
        <w:pStyle w:val="ConsPlusTitle"/>
        <w:jc w:val="center"/>
        <w:rPr>
          <w:color w:val="0000CC"/>
        </w:rPr>
      </w:pPr>
    </w:p>
    <w:p w:rsidR="00FE79DC" w:rsidRPr="00E807C6" w:rsidRDefault="00FE79DC">
      <w:pPr>
        <w:pStyle w:val="ConsPlusTitle"/>
        <w:jc w:val="center"/>
        <w:rPr>
          <w:color w:val="0000CC"/>
        </w:rPr>
      </w:pPr>
      <w:r w:rsidRPr="00E807C6">
        <w:rPr>
          <w:color w:val="0000CC"/>
        </w:rPr>
        <w:t>ОБ УТВЕРЖДЕНИИ ПОРЯДКА РЕАЛИЗАЦИИ ОРГАНАМИ МЕСТНОГО</w:t>
      </w:r>
      <w:r w:rsidR="00A103FD" w:rsidRPr="00E807C6">
        <w:rPr>
          <w:color w:val="0000CC"/>
        </w:rPr>
        <w:t xml:space="preserve"> </w:t>
      </w:r>
      <w:r w:rsidRPr="00E807C6">
        <w:rPr>
          <w:color w:val="0000CC"/>
        </w:rPr>
        <w:t>САМОУПРАВЛЕНИЯ ВНУТРИГОРОДСКИХ МУНИЦИПАЛЬНЫХ ОБРАЗОВАНИЙ</w:t>
      </w:r>
      <w:r w:rsidR="00A103FD" w:rsidRPr="00E807C6">
        <w:rPr>
          <w:color w:val="0000CC"/>
        </w:rPr>
        <w:t xml:space="preserve"> </w:t>
      </w:r>
      <w:r w:rsidRPr="00E807C6">
        <w:rPr>
          <w:color w:val="0000CC"/>
        </w:rPr>
        <w:t>В ГОРОДЕ МОСКВЕ ОТДЕЛЬНОГО ПОЛНОМОЧИЯ ГОРОДА МОСКВЫ</w:t>
      </w:r>
    </w:p>
    <w:p w:rsidR="00FE79DC" w:rsidRPr="00E807C6" w:rsidRDefault="00FE79DC">
      <w:pPr>
        <w:pStyle w:val="ConsPlusTitle"/>
        <w:jc w:val="center"/>
        <w:rPr>
          <w:color w:val="0000CC"/>
        </w:rPr>
      </w:pPr>
      <w:r w:rsidRPr="00E807C6">
        <w:rPr>
          <w:color w:val="0000CC"/>
        </w:rPr>
        <w:t>ПО УЧАСТИЮ В РАБОТЕ КОМИССИЙ, ОСУЩЕСТВЛЯЮЩИХ ОТКРЫТИЕ РАБОТ</w:t>
      </w:r>
      <w:r w:rsidR="00A103FD" w:rsidRPr="00E807C6">
        <w:rPr>
          <w:color w:val="0000CC"/>
        </w:rPr>
        <w:t xml:space="preserve"> </w:t>
      </w:r>
      <w:r w:rsidRPr="00E807C6">
        <w:rPr>
          <w:color w:val="0000CC"/>
        </w:rPr>
        <w:t>И ПРИЕМКУ ОКАЗАННЫХ УСЛУГ И (ИЛИ) ВЫПОЛНЕННЫХ РАБОТ</w:t>
      </w:r>
      <w:r w:rsidR="00A103FD" w:rsidRPr="00E807C6">
        <w:rPr>
          <w:color w:val="0000CC"/>
        </w:rPr>
        <w:t xml:space="preserve"> </w:t>
      </w:r>
      <w:r w:rsidRPr="00E807C6">
        <w:rPr>
          <w:color w:val="0000CC"/>
        </w:rPr>
        <w:t>ПО КАПИТАЛЬНОМУ РЕМОНТУ ОБЩЕГО ИМУЩЕСТВА</w:t>
      </w:r>
      <w:r w:rsidR="00A103FD" w:rsidRPr="00E807C6">
        <w:rPr>
          <w:color w:val="0000CC"/>
        </w:rPr>
        <w:t xml:space="preserve"> </w:t>
      </w:r>
      <w:r w:rsidRPr="00E807C6">
        <w:rPr>
          <w:color w:val="0000CC"/>
        </w:rPr>
        <w:t>В МНОГОКВАРТИРНЫХ ДОМАХ</w:t>
      </w:r>
    </w:p>
    <w:p w:rsidR="00FE79DC" w:rsidRPr="004A4932" w:rsidRDefault="00FE79DC">
      <w:pPr>
        <w:pStyle w:val="ConsPlusNormal"/>
        <w:jc w:val="both"/>
      </w:pPr>
    </w:p>
    <w:p w:rsidR="00FE79DC" w:rsidRPr="004A4932" w:rsidRDefault="00FE79DC">
      <w:pPr>
        <w:pStyle w:val="ConsPlusNormal"/>
        <w:ind w:firstLine="540"/>
        <w:jc w:val="both"/>
      </w:pPr>
      <w:proofErr w:type="gramStart"/>
      <w:r w:rsidRPr="004A4932">
        <w:t xml:space="preserve">В целях обеспечения реализации </w:t>
      </w:r>
      <w:hyperlink r:id="rId4" w:history="1">
        <w:r w:rsidRPr="004A4932">
          <w:t>пункта 2 статьи 1</w:t>
        </w:r>
      </w:hyperlink>
      <w:r w:rsidRPr="004A4932">
        <w:t xml:space="preserve"> Закона города Москвы от 16 декабря 2015 г. N 72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</w:t>
      </w:r>
      <w:proofErr w:type="gramEnd"/>
      <w:r w:rsidRPr="004A4932">
        <w:t xml:space="preserve"> Москвы" Правительство Москвы постановляет: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 xml:space="preserve">1. Утвердить </w:t>
      </w:r>
      <w:hyperlink w:anchor="P31" w:history="1">
        <w:r w:rsidRPr="004A4932">
          <w:t>Порядок</w:t>
        </w:r>
      </w:hyperlink>
      <w:r w:rsidRPr="004A4932">
        <w:t xml:space="preserve">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(приложение).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 xml:space="preserve">2. </w:t>
      </w:r>
      <w:proofErr w:type="gramStart"/>
      <w:r w:rsidRPr="004A4932">
        <w:t xml:space="preserve">Установить, что в отношении многоквартирных домов, включенных в краткосрочный план реализации в 2015 и 2016 годах региональной </w:t>
      </w:r>
      <w:hyperlink r:id="rId5" w:history="1">
        <w:r w:rsidRPr="004A4932">
          <w:t>программы</w:t>
        </w:r>
      </w:hyperlink>
      <w:r w:rsidRPr="004A4932">
        <w:t xml:space="preserve"> капитального ремонта общего имущества в многоквартирных домах на территории города Москвы на 2015-2044 годы, проведение капитального ремонта в которых обеспечивает Фонд капитального ремонта многоквартирных домов города Москвы (далее - Фонд), уведомления в советы депутатов муниципальных округов, городских округов и поселений (далее - совет депутатов</w:t>
      </w:r>
      <w:proofErr w:type="gramEnd"/>
      <w:r w:rsidRPr="004A4932">
        <w:t>) о необходимости направления депутатов советов депутатов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направляются Фондом в течение 10 календарных дней со дня вступления в силу настоящего постановления.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 xml:space="preserve">3. </w:t>
      </w:r>
      <w:proofErr w:type="gramStart"/>
      <w:r w:rsidRPr="004A4932">
        <w:t>Контроль за</w:t>
      </w:r>
      <w:proofErr w:type="gramEnd"/>
      <w:r w:rsidRPr="004A4932">
        <w:t xml:space="preserve">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FE79DC" w:rsidRPr="004A4932" w:rsidRDefault="00FE79DC">
      <w:pPr>
        <w:pStyle w:val="ConsPlusNormal"/>
        <w:jc w:val="both"/>
      </w:pPr>
    </w:p>
    <w:p w:rsidR="00FE79DC" w:rsidRPr="004A4932" w:rsidRDefault="00A103FD" w:rsidP="00A103FD">
      <w:pPr>
        <w:pStyle w:val="ConsPlusNormal"/>
        <w:jc w:val="center"/>
      </w:pPr>
      <w:r w:rsidRPr="004A4932">
        <w:t xml:space="preserve">                                                                         </w:t>
      </w:r>
      <w:r w:rsidR="00FE79DC" w:rsidRPr="004A4932">
        <w:t>Мэр Москвы</w:t>
      </w:r>
      <w:r w:rsidRPr="004A4932">
        <w:t xml:space="preserve"> </w:t>
      </w:r>
      <w:r w:rsidR="00FE79DC" w:rsidRPr="004A4932">
        <w:t xml:space="preserve">С.С. </w:t>
      </w:r>
      <w:proofErr w:type="spellStart"/>
      <w:r w:rsidR="00FE79DC" w:rsidRPr="004A4932">
        <w:t>Собянин</w:t>
      </w:r>
      <w:proofErr w:type="spellEnd"/>
    </w:p>
    <w:p w:rsidR="00E807C6" w:rsidRDefault="00E807C6">
      <w:pPr>
        <w:pStyle w:val="ConsPlusNormal"/>
        <w:jc w:val="right"/>
      </w:pPr>
    </w:p>
    <w:p w:rsidR="00E807C6" w:rsidRDefault="00E807C6">
      <w:pPr>
        <w:pStyle w:val="ConsPlusNormal"/>
        <w:jc w:val="right"/>
      </w:pPr>
    </w:p>
    <w:p w:rsidR="00FE79DC" w:rsidRPr="004A4932" w:rsidRDefault="00FE79DC">
      <w:pPr>
        <w:pStyle w:val="ConsPlusNormal"/>
        <w:jc w:val="right"/>
      </w:pPr>
      <w:r w:rsidRPr="004A4932">
        <w:lastRenderedPageBreak/>
        <w:t>Приложение</w:t>
      </w:r>
    </w:p>
    <w:p w:rsidR="00FE79DC" w:rsidRPr="004A4932" w:rsidRDefault="00FE79DC">
      <w:pPr>
        <w:pStyle w:val="ConsPlusNormal"/>
        <w:jc w:val="right"/>
      </w:pPr>
      <w:r w:rsidRPr="004A4932">
        <w:t>к постановлению Правительства</w:t>
      </w:r>
    </w:p>
    <w:p w:rsidR="00FE79DC" w:rsidRPr="004A4932" w:rsidRDefault="00FE79DC">
      <w:pPr>
        <w:pStyle w:val="ConsPlusNormal"/>
        <w:jc w:val="right"/>
      </w:pPr>
      <w:r w:rsidRPr="004A4932">
        <w:t>Москвы</w:t>
      </w:r>
    </w:p>
    <w:p w:rsidR="00FE79DC" w:rsidRPr="004A4932" w:rsidRDefault="00FE79DC">
      <w:pPr>
        <w:pStyle w:val="ConsPlusNormal"/>
        <w:jc w:val="right"/>
      </w:pPr>
      <w:r w:rsidRPr="004A4932">
        <w:t>от 25 февраля 2016 г. N 57-ПП</w:t>
      </w:r>
    </w:p>
    <w:p w:rsidR="00FE79DC" w:rsidRPr="004A4932" w:rsidRDefault="00FE79DC">
      <w:pPr>
        <w:pStyle w:val="ConsPlusNormal"/>
        <w:jc w:val="both"/>
      </w:pPr>
    </w:p>
    <w:p w:rsidR="00FE79DC" w:rsidRPr="004A4932" w:rsidRDefault="00FE79DC">
      <w:pPr>
        <w:pStyle w:val="ConsPlusTitle"/>
        <w:jc w:val="center"/>
      </w:pPr>
      <w:bookmarkStart w:id="0" w:name="P31"/>
      <w:bookmarkEnd w:id="0"/>
      <w:r w:rsidRPr="004A4932">
        <w:t>ПОРЯДОК</w:t>
      </w:r>
    </w:p>
    <w:p w:rsidR="00FE79DC" w:rsidRPr="004A4932" w:rsidRDefault="00FE79DC">
      <w:pPr>
        <w:pStyle w:val="ConsPlusTitle"/>
        <w:jc w:val="center"/>
      </w:pPr>
      <w:r w:rsidRPr="004A4932">
        <w:t>РЕАЛИЗАЦИИ ОРГАНАМИ МЕСТНОГО САМОУПРАВЛЕНИЯ ВНУТРИГОРОДСКИХ</w:t>
      </w:r>
      <w:r w:rsidR="00A103FD" w:rsidRPr="004A4932">
        <w:t xml:space="preserve"> </w:t>
      </w:r>
      <w:r w:rsidRPr="004A4932">
        <w:t>МУНИЦИПАЛЬНЫХ ОБРАЗОВАНИЙ В ГОРОДЕ МОСКВЕ ОТДЕЛЬНОГО</w:t>
      </w:r>
      <w:r w:rsidR="00A103FD" w:rsidRPr="004A4932">
        <w:t xml:space="preserve"> </w:t>
      </w:r>
      <w:r w:rsidRPr="004A4932">
        <w:t>ПОЛНОМОЧИЯ ГОРОДА МОСКВЫ ПО УЧАСТИЮ В РАБОТЕ КОМИССИЙ,</w:t>
      </w:r>
      <w:r w:rsidR="00A103FD" w:rsidRPr="004A4932">
        <w:t xml:space="preserve"> </w:t>
      </w:r>
      <w:r w:rsidRPr="004A4932">
        <w:t>ОСУЩЕСТВЛЯЮЩИХ ОТКРЫТИЕ РАБОТ И ПРИЕМКУ ОКАЗАННЫХ УСЛУГ</w:t>
      </w:r>
    </w:p>
    <w:p w:rsidR="00FE79DC" w:rsidRPr="004A4932" w:rsidRDefault="00FE79DC">
      <w:pPr>
        <w:pStyle w:val="ConsPlusTitle"/>
        <w:jc w:val="center"/>
      </w:pPr>
      <w:r w:rsidRPr="004A4932">
        <w:t>И (ИЛИ) ВЫПОЛНЕННЫХ РАБОТ ПО КАПИТАЛЬНОМУ РЕМОНТУ ОБЩЕГО</w:t>
      </w:r>
      <w:r w:rsidR="00A103FD" w:rsidRPr="004A4932">
        <w:t xml:space="preserve"> </w:t>
      </w:r>
      <w:r w:rsidRPr="004A4932">
        <w:t>ИМУЩЕСТВА В МНОГОКВАРТИРНЫХ ДОМАХ</w:t>
      </w:r>
    </w:p>
    <w:p w:rsidR="00FE79DC" w:rsidRPr="004A4932" w:rsidRDefault="00FE79DC">
      <w:pPr>
        <w:pStyle w:val="ConsPlusNormal"/>
        <w:jc w:val="both"/>
      </w:pPr>
    </w:p>
    <w:p w:rsidR="00FE79DC" w:rsidRPr="004A4932" w:rsidRDefault="00FE79DC">
      <w:pPr>
        <w:pStyle w:val="ConsPlusNormal"/>
        <w:ind w:firstLine="540"/>
        <w:jc w:val="both"/>
      </w:pPr>
      <w:r w:rsidRPr="004A4932">
        <w:t xml:space="preserve">1. </w:t>
      </w:r>
      <w:proofErr w:type="gramStart"/>
      <w:r w:rsidRPr="004A4932">
        <w:t>Порядок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Порядок) определяет процедуру участия органов местного самоуправления внутригородских муниципальных образований в городе Москве в работе комиссий, осуществляющих открытие работ и</w:t>
      </w:r>
      <w:proofErr w:type="gramEnd"/>
      <w:r w:rsidRPr="004A4932">
        <w:t xml:space="preserve"> </w:t>
      </w:r>
      <w:proofErr w:type="gramStart"/>
      <w:r w:rsidRPr="004A4932">
        <w:t>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(далее - комиссии), в том числе согласования актов приемки оказанных услуг и (или) выполненных работ по капитальному ремонту общего имущества в многоквартирном доме (далее - акт приемки), проведение которого обеспечивает Фонд капитального ремонта многоквартирных домов города Москвы</w:t>
      </w:r>
      <w:proofErr w:type="gramEnd"/>
      <w:r w:rsidRPr="004A4932">
        <w:t xml:space="preserve"> (далее - Фонд).</w:t>
      </w:r>
    </w:p>
    <w:p w:rsidR="00FE79DC" w:rsidRPr="004A4932" w:rsidRDefault="00FE79DC">
      <w:pPr>
        <w:pStyle w:val="ConsPlusNormal"/>
        <w:ind w:firstLine="540"/>
        <w:jc w:val="both"/>
      </w:pPr>
      <w:bookmarkStart w:id="1" w:name="P40"/>
      <w:bookmarkEnd w:id="1"/>
      <w:r w:rsidRPr="004A4932">
        <w:t>2. Комиссии создаются Фондом в отношении каждого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 на территории города Москвы, в соответствии с положением о таких комиссиях, утвержденным Департаментом капитального ремонта города Москвы (далее соответственно - Положение о комиссиях, Департамент).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>В состав комиссий включаются депутаты советов депутатов муниципальных округов, городских округов и поселений (далее - совет депутатов), направленные в комиссии по решению соответствующих советов депутатов (далее - уполномоченный депутат).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 xml:space="preserve">3. </w:t>
      </w:r>
      <w:proofErr w:type="gramStart"/>
      <w:r w:rsidRPr="004A4932">
        <w:t xml:space="preserve">В целях создания комиссий в соответствии с </w:t>
      </w:r>
      <w:hyperlink w:anchor="P40" w:history="1">
        <w:r w:rsidRPr="004A4932">
          <w:t>пунктом 2</w:t>
        </w:r>
      </w:hyperlink>
      <w:r w:rsidRPr="004A4932">
        <w:t xml:space="preserve"> настоящего Порядка Фонд направляет уведомления в советы депутатов о необходимости направления уполномоченных депутатов для участия в работе комиссий (далее - уведомление об участии в работе комиссий) в течение 10 календарных дней со дня утверждения краткосрочного плана реализации региональной программы капитального ремонта общего имущества в многоквартирных домах на территории города Москвы на соответствующий</w:t>
      </w:r>
      <w:proofErr w:type="gramEnd"/>
      <w:r w:rsidRPr="004A4932">
        <w:t xml:space="preserve"> период или изменений в него, </w:t>
      </w:r>
      <w:r w:rsidRPr="004A4932">
        <w:lastRenderedPageBreak/>
        <w:t>если иное не установлено настоящим постановлением.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>Советы депутатов не позднее чем через 21 календарный день со дня получения уведомления Фонда принимают большинством голосов от установленной численности депутатов совета депутатов решения об участии депутатов в работе комиссий.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>Решения советов депутатов об участии депутатов в работе комиссий должны предусматривать направление депутатов в комиссии, действующие на территории их избирательных округов, по каждому многоквартирному дому, указанному в уведомлении об участии в работе комиссий, направленном Фондом. При наличии в совете депутатов вакантного депутатского мандата советом депутатов принимается решение о направлении иного депутата в комиссию, действующую на территории соответствующего избирательного округа.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>4. В решении об участии депутатов в работе комиссий по каждому многоквартирному дому, указанному в уведомлении об участии в работе комиссий, закрепляется по два уполномоченных депутата, один из которых является основным.</w:t>
      </w:r>
    </w:p>
    <w:p w:rsidR="00FE79DC" w:rsidRPr="004A4932" w:rsidRDefault="00FE79DC">
      <w:pPr>
        <w:pStyle w:val="ConsPlusNormal"/>
        <w:ind w:firstLine="540"/>
        <w:jc w:val="both"/>
      </w:pPr>
      <w:proofErr w:type="gramStart"/>
      <w:r w:rsidRPr="004A4932">
        <w:t>Второй уполномоченный депутат направляется для участия в работе комиссии в случае поступления в совет депутатов информации от Фонда о неучастии уполномоченного депутата в работе комиссии (в том числе в случае отказа уполномоченного депутата от подписания акта приемки без указания письменного особого мнения), а также письменного уведомления уполномоченного депутата об отсутствии возможности принять участие в работе комиссии.</w:t>
      </w:r>
      <w:proofErr w:type="gramEnd"/>
    </w:p>
    <w:p w:rsidR="00FE79DC" w:rsidRPr="004A4932" w:rsidRDefault="00FE79DC">
      <w:pPr>
        <w:pStyle w:val="ConsPlusNormal"/>
        <w:ind w:firstLine="540"/>
        <w:jc w:val="both"/>
      </w:pPr>
      <w:r w:rsidRPr="004A4932">
        <w:t>5. В течение трех рабочих дней со дня принятия решения совета депутатов об участии депутатов в работе комиссий заверенная копия данного решения направляется в Департамент и Фонд, а также решение размещается на официальном сайте внутригородского муниципального образования в городе Москве в информационно-телекоммуникационной сети Интернет.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>6. После получения решения совета депутатов об участии уполномоченного депутата в работе комиссий Фонд принимает решение о создании (изменении состава) комиссий и в течение трех рабочих дней направляет копии указанного решения в совет депутатов, Департамент.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>7. Уполномоченные депутаты принимают участие в работе комиссий в соответствии с Положением о комиссиях, в том числе подписывают акт приемки.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 xml:space="preserve">Подписание акта приемки уполномоченным депутатом является согласованием указанного акта приемки в соответствии с </w:t>
      </w:r>
      <w:hyperlink r:id="rId6" w:history="1">
        <w:r w:rsidRPr="004A4932">
          <w:t>частью 2 статьи 190</w:t>
        </w:r>
      </w:hyperlink>
      <w:r w:rsidRPr="004A4932">
        <w:t xml:space="preserve"> Жилищного кодекса Российской Федерации.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>8. В случае отказа уполномоченного депутата от подписания акта приемки оформляется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 (далее - выполненные работы), которое прилагается к акту приемки.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>Акт приемки с приложением особого мнения уполномоченного депутата представляется Фондом на рассмотрение в Государственную жилищную инспекцию города Москвы.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lastRenderedPageBreak/>
        <w:t xml:space="preserve">9. Государственная жилищная инспекция города Москвы рассматривает представленный акт приемки с приложением особого мнения, проводит визуальное обследование выполненных работ, в котором по приглашению участвует уполномоченный депутат, и в срок не более 10 рабочих дней со дня представления акта </w:t>
      </w:r>
      <w:proofErr w:type="gramStart"/>
      <w:r w:rsidRPr="004A4932">
        <w:t>приемки</w:t>
      </w:r>
      <w:proofErr w:type="gramEnd"/>
      <w:r w:rsidRPr="004A4932">
        <w:t xml:space="preserve"> с приложением особого мнения уполномоченного депутата направляет в Департамент заключение об обоснованности или необоснованности замечаний, изложенных в особом мнении уполномоченного депутата.</w:t>
      </w:r>
    </w:p>
    <w:p w:rsidR="00FE79DC" w:rsidRPr="004A4932" w:rsidRDefault="00FE79DC">
      <w:pPr>
        <w:pStyle w:val="ConsPlusNormal"/>
        <w:ind w:firstLine="540"/>
        <w:jc w:val="both"/>
      </w:pPr>
      <w:bookmarkStart w:id="2" w:name="P54"/>
      <w:bookmarkEnd w:id="2"/>
      <w:r w:rsidRPr="004A4932">
        <w:t xml:space="preserve">10. Департамент в срок не более трех рабочих дней со дня </w:t>
      </w:r>
      <w:proofErr w:type="gramStart"/>
      <w:r w:rsidRPr="004A4932">
        <w:t>поступления заключения Государственной жилищной инспекции города Москвы</w:t>
      </w:r>
      <w:proofErr w:type="gramEnd"/>
      <w:r w:rsidRPr="004A4932">
        <w:t xml:space="preserve"> об обоснованности или необоснованности замечаний, изложенных в особом мнении уполномоченного депутата: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 xml:space="preserve">10.1. В случае необоснованности замечаний, изложенных в особом мнении уполномоченного депутата, принимает решение считать акт приемки с приложением особого мнения согласованным в соответствии с </w:t>
      </w:r>
      <w:hyperlink r:id="rId7" w:history="1">
        <w:r w:rsidRPr="004A4932">
          <w:t>частью 2 статьи 190</w:t>
        </w:r>
      </w:hyperlink>
      <w:r w:rsidRPr="004A4932">
        <w:t xml:space="preserve"> Жилищного кодекса Российской Федерации.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>10.2. В случае обоснованности замечаний, изложенных в особом мнении уполномоченного депутата, возвращает акт приемки Фонду для организации устранения замечаний и последующего подписания акта приемки уполномоченным депутатом.</w:t>
      </w:r>
    </w:p>
    <w:p w:rsidR="00FE79DC" w:rsidRPr="004A4932" w:rsidRDefault="00FE79DC">
      <w:pPr>
        <w:pStyle w:val="ConsPlusNormal"/>
        <w:ind w:firstLine="540"/>
        <w:jc w:val="both"/>
      </w:pPr>
      <w:r w:rsidRPr="004A4932">
        <w:t xml:space="preserve">11. Департамент в течение трех рабочих дней со дня выполнения им одного из действий, указанных в </w:t>
      </w:r>
      <w:hyperlink w:anchor="P54" w:history="1">
        <w:r w:rsidRPr="004A4932">
          <w:t>пункте 10</w:t>
        </w:r>
      </w:hyperlink>
      <w:r w:rsidRPr="004A4932">
        <w:t xml:space="preserve"> настоящего Порядка, направляет копии решения в Фонд и совет депутатов или информирует совет депутатов о возврате акта приемки Фонду.</w:t>
      </w:r>
    </w:p>
    <w:p w:rsidR="00FE79DC" w:rsidRPr="004A4932" w:rsidRDefault="00FE79DC">
      <w:pPr>
        <w:pStyle w:val="ConsPlusNormal"/>
        <w:jc w:val="both"/>
      </w:pPr>
    </w:p>
    <w:p w:rsidR="00FE79DC" w:rsidRPr="004A4932" w:rsidRDefault="00FE79DC">
      <w:pPr>
        <w:pStyle w:val="ConsPlusNormal"/>
        <w:jc w:val="both"/>
      </w:pPr>
    </w:p>
    <w:p w:rsidR="00FE79DC" w:rsidRPr="004A4932" w:rsidRDefault="00FE79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C80" w:rsidRPr="004A4932" w:rsidRDefault="00E807C6"/>
    <w:sectPr w:rsidR="008F7C80" w:rsidRPr="004A4932" w:rsidSect="00E807C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DC"/>
    <w:rsid w:val="0043183B"/>
    <w:rsid w:val="004A4932"/>
    <w:rsid w:val="00504785"/>
    <w:rsid w:val="0071408E"/>
    <w:rsid w:val="008808D9"/>
    <w:rsid w:val="00A103FD"/>
    <w:rsid w:val="00BB2B45"/>
    <w:rsid w:val="00C336EF"/>
    <w:rsid w:val="00CA2BCD"/>
    <w:rsid w:val="00CB016F"/>
    <w:rsid w:val="00E807C6"/>
    <w:rsid w:val="00F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9DC"/>
    <w:pPr>
      <w:widowControl w:val="0"/>
      <w:autoSpaceDE w:val="0"/>
      <w:autoSpaceDN w:val="0"/>
      <w:spacing w:after="0" w:line="240" w:lineRule="auto"/>
    </w:pPr>
    <w:rPr>
      <w:rFonts w:eastAsia="Times New Roman"/>
      <w:smallCaps w:val="0"/>
      <w:szCs w:val="20"/>
      <w:lang w:eastAsia="ru-RU"/>
    </w:rPr>
  </w:style>
  <w:style w:type="paragraph" w:customStyle="1" w:styleId="ConsPlusTitle">
    <w:name w:val="ConsPlusTitle"/>
    <w:rsid w:val="00FE79DC"/>
    <w:pPr>
      <w:widowControl w:val="0"/>
      <w:autoSpaceDE w:val="0"/>
      <w:autoSpaceDN w:val="0"/>
      <w:spacing w:after="0" w:line="240" w:lineRule="auto"/>
    </w:pPr>
    <w:rPr>
      <w:rFonts w:eastAsia="Times New Roman"/>
      <w:b/>
      <w:smallCaps w:val="0"/>
      <w:szCs w:val="20"/>
      <w:lang w:eastAsia="ru-RU"/>
    </w:rPr>
  </w:style>
  <w:style w:type="paragraph" w:customStyle="1" w:styleId="ConsPlusTitlePage">
    <w:name w:val="ConsPlusTitlePage"/>
    <w:rsid w:val="00FE7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mall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6737583FE48A83999EB41E4A4BC2AB99F6626BE52496EB8A97C0F850B22147A273E73963BA2C2S1h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6737583FE48A83999EB41E4A4BC2AB99F6626BE52496EB8A97C0F850B22147A273E73963BA2C2S1h4L" TargetMode="External"/><Relationship Id="rId5" Type="http://schemas.openxmlformats.org/officeDocument/2006/relationships/hyperlink" Target="consultantplus://offline/ref=5A56737583FE48A83999F457E7C8E979B5976320BE554333B2A12503870C2D4B6D20777F973AA7CB14S2hEL" TargetMode="External"/><Relationship Id="rId4" Type="http://schemas.openxmlformats.org/officeDocument/2006/relationships/hyperlink" Target="consultantplus://offline/ref=5A56737583FE48A83999F457E7C8E979B5976320BA524A33B2A12503870C2D4B6D20777F973AA7CB1CS2h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2016-03-14T11:35:00Z</cp:lastPrinted>
  <dcterms:created xsi:type="dcterms:W3CDTF">2016-03-14T11:33:00Z</dcterms:created>
  <dcterms:modified xsi:type="dcterms:W3CDTF">2016-04-12T08:48:00Z</dcterms:modified>
</cp:coreProperties>
</file>