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июля 2013 г. N 428-ПП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CC"/>
        </w:rPr>
      </w:pPr>
      <w:r w:rsidRPr="003240E1">
        <w:rPr>
          <w:rFonts w:ascii="Calibri" w:hAnsi="Calibri" w:cs="Calibri"/>
          <w:b/>
          <w:bCs/>
          <w:color w:val="0000CC"/>
        </w:rPr>
        <w:t>О ПОРЯДКЕ УСТАНОВКИ ОГРАЖДЕНИЙ НА ПРИДОМОВЫХ ТЕРРИТОРИЯХ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CC"/>
        </w:rPr>
      </w:pPr>
      <w:r w:rsidRPr="003240E1">
        <w:rPr>
          <w:rFonts w:ascii="Calibri" w:hAnsi="Calibri" w:cs="Calibri"/>
          <w:b/>
          <w:bCs/>
          <w:color w:val="0000CC"/>
        </w:rPr>
        <w:t>В ГОРОДЕ МОСКВЕ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CC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установки ограждений на придомовых территориях в городе Москве (приложение).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</w:t>
      </w:r>
      <w:proofErr w:type="spellStart"/>
      <w:r>
        <w:rPr>
          <w:rFonts w:ascii="Calibri" w:hAnsi="Calibri" w:cs="Calibri"/>
        </w:rPr>
        <w:t>имущественно-земельных</w:t>
      </w:r>
      <w:proofErr w:type="spellEnd"/>
      <w:r>
        <w:rPr>
          <w:rFonts w:ascii="Calibri" w:hAnsi="Calibri" w:cs="Calibri"/>
        </w:rPr>
        <w:t xml:space="preserve"> отношений </w:t>
      </w:r>
      <w:proofErr w:type="spellStart"/>
      <w:r>
        <w:rPr>
          <w:rFonts w:ascii="Calibri" w:hAnsi="Calibri" w:cs="Calibri"/>
        </w:rPr>
        <w:t>Сергунину</w:t>
      </w:r>
      <w:proofErr w:type="spellEnd"/>
      <w:r>
        <w:rPr>
          <w:rFonts w:ascii="Calibri" w:hAnsi="Calibri" w:cs="Calibri"/>
        </w:rPr>
        <w:t xml:space="preserve">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Мэра Москвы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lastRenderedPageBreak/>
        <w:t>Приложение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2013 г. N 428-ПП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CC"/>
        </w:rPr>
      </w:pP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CC"/>
        </w:rPr>
      </w:pPr>
      <w:bookmarkStart w:id="2" w:name="Par26"/>
      <w:bookmarkEnd w:id="2"/>
      <w:r w:rsidRPr="003240E1">
        <w:rPr>
          <w:rFonts w:ascii="Calibri" w:hAnsi="Calibri" w:cs="Calibri"/>
          <w:b/>
          <w:bCs/>
          <w:color w:val="0000CC"/>
        </w:rPr>
        <w:t>ПОРЯДОК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CC"/>
        </w:rPr>
      </w:pPr>
      <w:r w:rsidRPr="003240E1">
        <w:rPr>
          <w:rFonts w:ascii="Calibri" w:hAnsi="Calibri" w:cs="Calibri"/>
          <w:b/>
          <w:bCs/>
          <w:color w:val="0000CC"/>
        </w:rPr>
        <w:t>УСТАНОВКИ ОГРАЖДЕНИЙ НА ПРИДОМОВЫХ ТЕРРИТОРИЯХ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CC"/>
        </w:rPr>
      </w:pPr>
      <w:r w:rsidRPr="003240E1">
        <w:rPr>
          <w:rFonts w:ascii="Calibri" w:hAnsi="Calibri" w:cs="Calibri"/>
          <w:b/>
          <w:bCs/>
          <w:color w:val="0000CC"/>
        </w:rPr>
        <w:t>В ГОРОДЕ МОСКВЕ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>
        <w:rPr>
          <w:rFonts w:ascii="Calibri" w:hAnsi="Calibri" w:cs="Calibri"/>
        </w:rPr>
        <w:t>основании принятых на</w:t>
      </w:r>
      <w:proofErr w:type="gramEnd"/>
      <w:r>
        <w:rPr>
          <w:rFonts w:ascii="Calibri" w:hAnsi="Calibri" w:cs="Calibri"/>
        </w:rPr>
        <w:t xml:space="preserve"> общих собраниях решений собственников помещений всех таких многоквартирных домов.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CC"/>
        </w:rPr>
      </w:pPr>
      <w:bookmarkStart w:id="4" w:name="Par36"/>
      <w:bookmarkEnd w:id="4"/>
      <w:r w:rsidRPr="003240E1">
        <w:rPr>
          <w:rFonts w:ascii="Calibri" w:hAnsi="Calibri" w:cs="Calibri"/>
          <w:color w:val="0000CC"/>
        </w:rPr>
        <w:t>7.</w:t>
      </w:r>
      <w:r>
        <w:rPr>
          <w:rFonts w:ascii="Calibri" w:hAnsi="Calibri" w:cs="Calibri"/>
        </w:rPr>
        <w:t xml:space="preserve">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</w:t>
      </w:r>
      <w:r w:rsidRPr="003240E1">
        <w:rPr>
          <w:rFonts w:ascii="Calibri" w:hAnsi="Calibri" w:cs="Calibri"/>
          <w:color w:val="0000CC"/>
        </w:rPr>
        <w:t>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 согласовании установки ограждающего устройства либо об отказе в согласовании принимается советом депутатов в срок </w:t>
      </w:r>
      <w:r w:rsidRPr="003240E1">
        <w:rPr>
          <w:rFonts w:ascii="Calibri" w:hAnsi="Calibri" w:cs="Calibri"/>
          <w:color w:val="0000CC"/>
        </w:rPr>
        <w:t>не позднее 30 дней со дня поступления документов</w:t>
      </w:r>
      <w:r>
        <w:rPr>
          <w:rFonts w:ascii="Calibri" w:hAnsi="Calibri" w:cs="Calibri"/>
        </w:rPr>
        <w:t xml:space="preserve"> </w:t>
      </w:r>
      <w:hyperlink w:anchor="Par36" w:history="1">
        <w:r>
          <w:rPr>
            <w:rFonts w:ascii="Calibri" w:hAnsi="Calibri" w:cs="Calibri"/>
            <w:color w:val="0000FF"/>
          </w:rPr>
          <w:t>(п. 7)</w:t>
        </w:r>
      </w:hyperlink>
      <w:r>
        <w:rPr>
          <w:rFonts w:ascii="Calibri" w:hAnsi="Calibri" w:cs="Calibri"/>
        </w:rPr>
        <w:t>.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CC"/>
        </w:rPr>
      </w:pPr>
      <w:r w:rsidRPr="003240E1">
        <w:rPr>
          <w:rFonts w:ascii="Calibri" w:hAnsi="Calibri" w:cs="Calibri"/>
          <w:color w:val="0000CC"/>
        </w:rPr>
        <w:t>9. Основаниями для отказа в согласовании советом депутатов установки ограждающего устройства являются: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AE22D3" w:rsidRPr="003240E1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CC"/>
        </w:rPr>
      </w:pPr>
      <w:r>
        <w:rPr>
          <w:rFonts w:ascii="Calibri" w:hAnsi="Calibri" w:cs="Calibri"/>
        </w:rPr>
        <w:t xml:space="preserve"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</w:t>
      </w:r>
      <w:r w:rsidRPr="003240E1">
        <w:rPr>
          <w:rFonts w:ascii="Calibri" w:hAnsi="Calibri" w:cs="Calibri"/>
          <w:color w:val="0000CC"/>
        </w:rPr>
        <w:t>не позднее 5 рабочих дней с момента его принятия.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</w:t>
      </w:r>
      <w:r>
        <w:rPr>
          <w:rFonts w:ascii="Calibri" w:hAnsi="Calibri" w:cs="Calibri"/>
        </w:rPr>
        <w:lastRenderedPageBreak/>
        <w:t>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 xml:space="preserve">14. В случае нарушения требований настоящего </w:t>
      </w:r>
      <w:proofErr w:type="gramStart"/>
      <w:r>
        <w:rPr>
          <w:rFonts w:ascii="Calibri" w:hAnsi="Calibri" w:cs="Calibri"/>
        </w:rPr>
        <w:t>Порядка</w:t>
      </w:r>
      <w:proofErr w:type="gramEnd"/>
      <w:r>
        <w:rPr>
          <w:rFonts w:ascii="Calibri" w:hAnsi="Calibri" w:cs="Calibri"/>
        </w:rP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Выплата компенсации </w:t>
      </w:r>
      <w:hyperlink w:anchor="Par46" w:history="1">
        <w:r>
          <w:rPr>
            <w:rFonts w:ascii="Calibri" w:hAnsi="Calibri" w:cs="Calibri"/>
            <w:color w:val="0000FF"/>
          </w:rPr>
          <w:t>(п. 15)</w:t>
        </w:r>
      </w:hyperlink>
      <w:r>
        <w:rPr>
          <w:rFonts w:ascii="Calibri" w:hAnsi="Calibri" w:cs="Calibri"/>
        </w:rP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ar51" w:history="1">
        <w:r>
          <w:rPr>
            <w:rFonts w:ascii="Calibri" w:hAnsi="Calibri" w:cs="Calibri"/>
            <w:color w:val="0000FF"/>
          </w:rPr>
          <w:t>(п. 18)</w:t>
        </w:r>
      </w:hyperlink>
      <w:r>
        <w:rPr>
          <w:rFonts w:ascii="Calibri" w:hAnsi="Calibri" w:cs="Calibri"/>
        </w:rPr>
        <w:t>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В случаях, предусмотренных </w:t>
      </w:r>
      <w:hyperlink w:anchor="Par46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О дате проведения работ по демонтажу ограждающего устройства.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ar4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ar35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 с советом депутатов.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Документы, подтверждающие факт приобретения и (или) установки ограждающего устройства.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ачестве компенсации за демонтаж ограждающего устройства.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Государственный заказчик: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AE22D3" w:rsidRDefault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Осуществляет перечисление на банковский счет </w:t>
      </w:r>
      <w:hyperlink w:anchor="Par54" w:history="1">
        <w:r>
          <w:rPr>
            <w:rFonts w:ascii="Calibri" w:hAnsi="Calibri" w:cs="Calibri"/>
            <w:color w:val="0000FF"/>
          </w:rPr>
          <w:t>(п. 18.3)</w:t>
        </w:r>
      </w:hyperlink>
      <w:r>
        <w:rPr>
          <w:rFonts w:ascii="Calibri" w:hAnsi="Calibri" w:cs="Calibri"/>
        </w:rPr>
        <w:t xml:space="preserve">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AE22D3" w:rsidRDefault="00AE22D3" w:rsidP="00AE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  <w:r>
        <w:rPr>
          <w:rFonts w:ascii="Calibri" w:hAnsi="Calibri" w:cs="Calibri"/>
          <w:sz w:val="2"/>
          <w:szCs w:val="2"/>
        </w:rPr>
        <w:t xml:space="preserve"> </w:t>
      </w:r>
    </w:p>
    <w:p w:rsidR="00A40337" w:rsidRDefault="00A40337"/>
    <w:sectPr w:rsidR="00A40337" w:rsidSect="00AE2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D3"/>
    <w:rsid w:val="002A49C2"/>
    <w:rsid w:val="003240E1"/>
    <w:rsid w:val="00397D17"/>
    <w:rsid w:val="0044403F"/>
    <w:rsid w:val="00A40337"/>
    <w:rsid w:val="00A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2015-06-01T11:28:00Z</dcterms:created>
  <dcterms:modified xsi:type="dcterms:W3CDTF">2015-06-01T11:36:00Z</dcterms:modified>
</cp:coreProperties>
</file>